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AE195" w14:textId="605635F1" w:rsidR="006B58E0" w:rsidRDefault="006B58E0" w:rsidP="00907361">
      <w:pPr>
        <w:ind w:left="720" w:hanging="360"/>
      </w:pPr>
      <w:r>
        <w:rPr>
          <w:rFonts w:hint="cs"/>
          <w:rtl/>
        </w:rPr>
        <w:t xml:space="preserve">בס"ד                                                        שמחת "  בית השואבה " </w:t>
      </w:r>
    </w:p>
    <w:p w14:paraId="349AB69F" w14:textId="7BAEBDF2" w:rsidR="008602BB" w:rsidRDefault="008602BB" w:rsidP="00907361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מסכת סוכה  דף </w:t>
      </w:r>
      <w:proofErr w:type="spellStart"/>
      <w:r>
        <w:rPr>
          <w:rtl/>
        </w:rPr>
        <w:t>נג</w:t>
      </w:r>
      <w:proofErr w:type="spellEnd"/>
      <w:r>
        <w:rPr>
          <w:rtl/>
        </w:rPr>
        <w:t>/א</w:t>
      </w:r>
    </w:p>
    <w:p w14:paraId="72610AC8" w14:textId="0A905647" w:rsidR="008602BB" w:rsidRDefault="008602BB" w:rsidP="008602BB">
      <w:pPr>
        <w:rPr>
          <w:rtl/>
        </w:rPr>
      </w:pPr>
      <w:r>
        <w:rPr>
          <w:rtl/>
        </w:rPr>
        <w:t xml:space="preserve"> תַּנְיָא, אָמְרוּ עָלָיו עַל הִלֵּל הַזָּקֵן, כְּשֶׁהָיָה שָׂמֵח שִׂמְחַת בֵּית הַשּׁוֹאֵבָה, הָיָה אוֹמֵר, אִם אֲנִי כָּאן, </w:t>
      </w:r>
      <w:proofErr w:type="spellStart"/>
      <w:r>
        <w:rPr>
          <w:rtl/>
        </w:rPr>
        <w:t>הַכֹּל</w:t>
      </w:r>
      <w:proofErr w:type="spellEnd"/>
      <w:r>
        <w:rPr>
          <w:rtl/>
        </w:rPr>
        <w:t xml:space="preserve"> כָּאן. וְאִם אֵין אֲנִי כָּאן, מִי כָּאן? לְמָקוֹם שֶׁאֲנִי אוֹהֵב, רַגְלַי מוֹלִיכוֹת אוֹתִי. וְאַף הַקָּדוֹשׁ בָּרוּךְ הוּא אוֹמֵר, אִם אַתָּה </w:t>
      </w:r>
      <w:proofErr w:type="spellStart"/>
      <w:r>
        <w:rPr>
          <w:rtl/>
        </w:rPr>
        <w:t>תָּבֹא</w:t>
      </w:r>
      <w:proofErr w:type="spellEnd"/>
      <w:r>
        <w:rPr>
          <w:rtl/>
        </w:rPr>
        <w:t xml:space="preserve"> לְבֵיתִי - אָבוֹא לְבֵיתְךָ, וְאִם אַתָּה לֹא תָּבוֹא אֶל בֵּיתִי - אֲנִי לֹא אָבוֹא אֶל בֵּיתְךָ, שֶׁנֶּאֱמַר, (שמות כ) "בְּכָל הַמָּקוֹם אֲשֶׁר אַזְכִּיר אֶת שְׁמִי, אָבוֹא אֵלֶיךָ </w:t>
      </w:r>
      <w:proofErr w:type="spellStart"/>
      <w:r>
        <w:rPr>
          <w:rtl/>
        </w:rPr>
        <w:t>וּבֵרַכְתִּיך</w:t>
      </w:r>
      <w:proofErr w:type="spellEnd"/>
      <w:r>
        <w:rPr>
          <w:rtl/>
        </w:rPr>
        <w:t>ָ:</w:t>
      </w:r>
    </w:p>
    <w:p w14:paraId="75FA6EE3" w14:textId="77777777" w:rsidR="006B58E0" w:rsidRDefault="006B58E0" w:rsidP="006B58E0">
      <w:pPr>
        <w:rPr>
          <w:rtl/>
        </w:rPr>
      </w:pPr>
      <w:r>
        <w:rPr>
          <w:rtl/>
        </w:rPr>
        <w:t>2.</w:t>
      </w:r>
      <w:r>
        <w:rPr>
          <w:rtl/>
        </w:rPr>
        <w:tab/>
        <w:t xml:space="preserve">תוספות </w:t>
      </w:r>
    </w:p>
    <w:p w14:paraId="237CED8F" w14:textId="77777777" w:rsidR="006B58E0" w:rsidRDefault="006B58E0" w:rsidP="006B58E0">
      <w:pPr>
        <w:rPr>
          <w:rtl/>
        </w:rPr>
      </w:pPr>
      <w:r>
        <w:rPr>
          <w:rtl/>
        </w:rPr>
        <w:t xml:space="preserve"> אם אני כאן - פירש בקונטרס שהיה הלל אומר בשמו של הקב"ה אבל בירושלמי משמע שהיה אומר על עצמו </w:t>
      </w:r>
      <w:proofErr w:type="spellStart"/>
      <w:r>
        <w:rPr>
          <w:rtl/>
        </w:rPr>
        <w:t>דפריך</w:t>
      </w:r>
      <w:proofErr w:type="spellEnd"/>
      <w:r>
        <w:rPr>
          <w:rtl/>
        </w:rPr>
        <w:t xml:space="preserve"> ולקילוסיו הוא צריך כלומר וכי היה צריך לשבחו והכתיב אלף אלפין </w:t>
      </w:r>
      <w:proofErr w:type="spellStart"/>
      <w:r>
        <w:rPr>
          <w:rtl/>
        </w:rPr>
        <w:t>ישמשוניה</w:t>
      </w:r>
      <w:proofErr w:type="spellEnd"/>
      <w:r>
        <w:rPr>
          <w:rtl/>
        </w:rPr>
        <w:t xml:space="preserve"> ומשני </w:t>
      </w:r>
      <w:proofErr w:type="spellStart"/>
      <w:r>
        <w:rPr>
          <w:rtl/>
        </w:rPr>
        <w:t>דכנגד</w:t>
      </w:r>
      <w:proofErr w:type="spellEnd"/>
      <w:r>
        <w:rPr>
          <w:rtl/>
        </w:rPr>
        <w:t xml:space="preserve"> ישראל היה אומר וחביב עליו קילוסן של ישראל מן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שנאמר (שמואל ב </w:t>
      </w:r>
      <w:proofErr w:type="spellStart"/>
      <w:r>
        <w:rPr>
          <w:rtl/>
        </w:rPr>
        <w:t>כג</w:t>
      </w:r>
      <w:proofErr w:type="spellEnd"/>
      <w:r>
        <w:rPr>
          <w:rtl/>
        </w:rPr>
        <w:t xml:space="preserve">) ונעים זמירות ישראל וכתיב (תהלים </w:t>
      </w: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) ואתה קדוש יושב </w:t>
      </w:r>
      <w:proofErr w:type="spellStart"/>
      <w:r>
        <w:rPr>
          <w:rtl/>
        </w:rPr>
        <w:t>תהלות</w:t>
      </w:r>
      <w:proofErr w:type="spellEnd"/>
      <w:r>
        <w:rPr>
          <w:rtl/>
        </w:rPr>
        <w:t xml:space="preserve"> ישראל ומיהו הא </w:t>
      </w:r>
      <w:proofErr w:type="spellStart"/>
      <w:r>
        <w:rPr>
          <w:rtl/>
        </w:rPr>
        <w:t>דקאמר</w:t>
      </w:r>
      <w:proofErr w:type="spellEnd"/>
      <w:r>
        <w:rPr>
          <w:rtl/>
        </w:rPr>
        <w:t xml:space="preserve"> אם אתה </w:t>
      </w:r>
      <w:proofErr w:type="spellStart"/>
      <w:r>
        <w:rPr>
          <w:rtl/>
        </w:rPr>
        <w:t>תבא</w:t>
      </w:r>
      <w:proofErr w:type="spellEnd"/>
      <w:r>
        <w:rPr>
          <w:rtl/>
        </w:rPr>
        <w:t xml:space="preserve"> אל ביתי אני אבא אל ביתך לא אפשר אלא בשכינה </w:t>
      </w:r>
      <w:proofErr w:type="spellStart"/>
      <w:r>
        <w:rPr>
          <w:rtl/>
        </w:rPr>
        <w:t>דהא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דריש</w:t>
      </w:r>
      <w:proofErr w:type="spellEnd"/>
      <w:r>
        <w:rPr>
          <w:rtl/>
        </w:rPr>
        <w:t xml:space="preserve"> ליה </w:t>
      </w:r>
      <w:proofErr w:type="spellStart"/>
      <w:r>
        <w:rPr>
          <w:rtl/>
        </w:rPr>
        <w:t>מדכתיב</w:t>
      </w:r>
      <w:proofErr w:type="spellEnd"/>
      <w:r>
        <w:rPr>
          <w:rtl/>
        </w:rPr>
        <w:t xml:space="preserve"> בכל המקום אשר אזכיר את שמי אבא אליך </w:t>
      </w:r>
      <w:proofErr w:type="spellStart"/>
      <w:r>
        <w:rPr>
          <w:rtl/>
        </w:rPr>
        <w:t>וברכתיך</w:t>
      </w:r>
      <w:proofErr w:type="spellEnd"/>
      <w:r>
        <w:rPr>
          <w:rtl/>
        </w:rPr>
        <w:t>:</w:t>
      </w:r>
    </w:p>
    <w:p w14:paraId="0AB23A6E" w14:textId="77777777" w:rsidR="006B58E0" w:rsidRDefault="006B58E0" w:rsidP="006B58E0">
      <w:pPr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ספר שפת אמת - דברים - לסוכות - שנת [תרס"ב] </w:t>
      </w:r>
    </w:p>
    <w:p w14:paraId="5E4AA334" w14:textId="72783944" w:rsidR="006B58E0" w:rsidRDefault="006B58E0" w:rsidP="006B58E0">
      <w:pPr>
        <w:rPr>
          <w:rtl/>
        </w:rPr>
      </w:pPr>
      <w:r>
        <w:rPr>
          <w:rtl/>
        </w:rPr>
        <w:t xml:space="preserve">איתא בגמ' כשהי' הלל שמח בשמחת בית השואבה הי' אומר כשאני כאן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כאן. רש"י ז"ל פי' על השכינה הי' אומר ע"ש. ונראה עוד לפרש כפשוטו שאמר </w:t>
      </w:r>
      <w:proofErr w:type="spellStart"/>
      <w:r>
        <w:rPr>
          <w:rtl/>
        </w:rPr>
        <w:t>כשבנ"י</w:t>
      </w:r>
      <w:proofErr w:type="spellEnd"/>
      <w:r>
        <w:rPr>
          <w:rtl/>
        </w:rPr>
        <w:t xml:space="preserve"> במקדש יש השראת השכינה כאשר אנו רואים כשגלינו משם המקום חרב. כמ"ש ולא </w:t>
      </w:r>
      <w:proofErr w:type="spellStart"/>
      <w:r>
        <w:rPr>
          <w:rtl/>
        </w:rPr>
        <w:t>רבית</w:t>
      </w:r>
      <w:proofErr w:type="spellEnd"/>
      <w:r>
        <w:rPr>
          <w:rtl/>
        </w:rPr>
        <w:t xml:space="preserve"> במחיריהם. </w:t>
      </w:r>
      <w:r w:rsidRPr="006B58E0">
        <w:rPr>
          <w:b/>
          <w:bCs/>
          <w:u w:val="single"/>
          <w:rtl/>
        </w:rPr>
        <w:t xml:space="preserve">ובשמחת בית המקדש ראו </w:t>
      </w:r>
      <w:proofErr w:type="spellStart"/>
      <w:r w:rsidRPr="006B58E0">
        <w:rPr>
          <w:b/>
          <w:bCs/>
          <w:u w:val="single"/>
          <w:rtl/>
        </w:rPr>
        <w:t>בנ"י</w:t>
      </w:r>
      <w:proofErr w:type="spellEnd"/>
      <w:r w:rsidRPr="006B58E0">
        <w:rPr>
          <w:b/>
          <w:bCs/>
          <w:u w:val="single"/>
          <w:rtl/>
        </w:rPr>
        <w:t xml:space="preserve"> אשר הם הכלים המיוחדים להשרות השכינה </w:t>
      </w:r>
      <w:proofErr w:type="spellStart"/>
      <w:r w:rsidRPr="006B58E0">
        <w:rPr>
          <w:b/>
          <w:bCs/>
          <w:u w:val="single"/>
          <w:rtl/>
        </w:rPr>
        <w:t>בביהמ"ק</w:t>
      </w:r>
      <w:proofErr w:type="spellEnd"/>
      <w:r w:rsidRPr="006B58E0">
        <w:rPr>
          <w:b/>
          <w:bCs/>
          <w:u w:val="single"/>
          <w:rtl/>
        </w:rPr>
        <w:t xml:space="preserve"> וזה הי' עיקר השמחה</w:t>
      </w:r>
      <w:r>
        <w:rPr>
          <w:rtl/>
        </w:rPr>
        <w:t xml:space="preserve">. וע"ז </w:t>
      </w:r>
      <w:proofErr w:type="spellStart"/>
      <w:r>
        <w:rPr>
          <w:rtl/>
        </w:rPr>
        <w:t>מבקשין</w:t>
      </w:r>
      <w:proofErr w:type="spellEnd"/>
      <w:r>
        <w:rPr>
          <w:rtl/>
        </w:rPr>
        <w:t xml:space="preserve"> גלה כבוד מלכותך עלינו. כי באמת כבוד מלכותו מיוחד עלינו לעולם רק שהוא נסתר ובזמן המקדש הי' בהתגלות. ובפרט בג' רגלים </w:t>
      </w:r>
      <w:proofErr w:type="spellStart"/>
      <w:r>
        <w:rPr>
          <w:rtl/>
        </w:rPr>
        <w:t>דכ</w:t>
      </w:r>
      <w:proofErr w:type="spellEnd"/>
      <w:r>
        <w:rPr>
          <w:rtl/>
        </w:rPr>
        <w:t xml:space="preserve">' יראה כל </w:t>
      </w:r>
      <w:proofErr w:type="spellStart"/>
      <w:r>
        <w:rPr>
          <w:rtl/>
        </w:rPr>
        <w:t>זכורך</w:t>
      </w:r>
      <w:proofErr w:type="spellEnd"/>
      <w:r>
        <w:rPr>
          <w:rtl/>
        </w:rPr>
        <w:t xml:space="preserve">. וכמו שמבקשים יראו עינינו וישמח לבנו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' מלך </w:t>
      </w:r>
      <w:proofErr w:type="spellStart"/>
      <w:r>
        <w:rPr>
          <w:rtl/>
        </w:rPr>
        <w:t>אלקיך</w:t>
      </w:r>
      <w:proofErr w:type="spellEnd"/>
      <w:r>
        <w:rPr>
          <w:rtl/>
        </w:rPr>
        <w:t xml:space="preserve">. גם בשבת קודש אומרים ישמחו במלכותך ומ"מ הוא </w:t>
      </w:r>
      <w:proofErr w:type="spellStart"/>
      <w:r>
        <w:rPr>
          <w:rtl/>
        </w:rPr>
        <w:t>בצינעא</w:t>
      </w:r>
      <w:proofErr w:type="spellEnd"/>
      <w:r>
        <w:rPr>
          <w:rtl/>
        </w:rPr>
        <w:t xml:space="preserve"> כמ"ש מתנה גנוזה ובמועד הוא בהתגלות. לכן מועדים לשמחה:</w:t>
      </w:r>
    </w:p>
    <w:p w14:paraId="757DE699" w14:textId="1878986F" w:rsidR="00907361" w:rsidRDefault="00907361" w:rsidP="00907361">
      <w:pPr>
        <w:pStyle w:val="a3"/>
        <w:numPr>
          <w:ilvl w:val="0"/>
          <w:numId w:val="2"/>
        </w:numPr>
        <w:rPr>
          <w:rtl/>
        </w:rPr>
      </w:pPr>
      <w:proofErr w:type="spellStart"/>
      <w:r>
        <w:rPr>
          <w:rtl/>
        </w:rPr>
        <w:t>שו"ע</w:t>
      </w:r>
      <w:proofErr w:type="spellEnd"/>
      <w:r>
        <w:rPr>
          <w:rtl/>
        </w:rPr>
        <w:t xml:space="preserve"> אורח חיים - סימן </w:t>
      </w:r>
      <w:proofErr w:type="spellStart"/>
      <w:r>
        <w:rPr>
          <w:rtl/>
        </w:rPr>
        <w:t>תרלה</w:t>
      </w:r>
      <w:proofErr w:type="spellEnd"/>
      <w:r>
        <w:rPr>
          <w:rtl/>
        </w:rPr>
        <w:t xml:space="preserve"> </w:t>
      </w:r>
    </w:p>
    <w:p w14:paraId="71F1EBD8" w14:textId="0DC33EB1" w:rsidR="006B58E0" w:rsidRDefault="00907361" w:rsidP="006B58E0">
      <w:pPr>
        <w:rPr>
          <w:rtl/>
        </w:rPr>
      </w:pPr>
      <w:r>
        <w:rPr>
          <w:rtl/>
        </w:rPr>
        <w:t xml:space="preserve">סוכה, אע"פ שלא נעשית לשם מצוה, כשרה; והוא שתהיה עשויה לצל, כגון סוכת א"י, נשים, בהמה, </w:t>
      </w:r>
      <w:proofErr w:type="spellStart"/>
      <w:r>
        <w:rPr>
          <w:rtl/>
        </w:rPr>
        <w:t>כותיים</w:t>
      </w:r>
      <w:proofErr w:type="spellEnd"/>
      <w:r>
        <w:rPr>
          <w:rtl/>
        </w:rPr>
        <w:t xml:space="preserve">, רועים, </w:t>
      </w:r>
      <w:proofErr w:type="spellStart"/>
      <w:r>
        <w:rPr>
          <w:rtl/>
        </w:rPr>
        <w:t>קייצים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בורגנין</w:t>
      </w:r>
      <w:proofErr w:type="spellEnd"/>
      <w:r>
        <w:rPr>
          <w:rtl/>
        </w:rPr>
        <w:t xml:space="preserve">, שומרי שדות; אבל סוכה שנעשית מאליה, פסולה, לפי שלא נעשית לצל. לפיכך </w:t>
      </w:r>
      <w:proofErr w:type="spellStart"/>
      <w:r>
        <w:rPr>
          <w:rtl/>
        </w:rPr>
        <w:t>החוטט</w:t>
      </w:r>
      <w:proofErr w:type="spellEnd"/>
      <w:r>
        <w:rPr>
          <w:rtl/>
        </w:rPr>
        <w:t xml:space="preserve"> בגדיש ועשהו סוכה, אינה סוכה, שהרי לא עומד גדיש זה לצל </w:t>
      </w:r>
      <w:r w:rsidRPr="006B58E0">
        <w:rPr>
          <w:b/>
          <w:bCs/>
          <w:u w:val="single"/>
          <w:rtl/>
        </w:rPr>
        <w:t>ומה שעושה אח"כ הוי תעשה ולא מן העשוי</w:t>
      </w:r>
      <w:r w:rsidR="006B58E0">
        <w:rPr>
          <w:rFonts w:hint="cs"/>
          <w:rtl/>
        </w:rPr>
        <w:t xml:space="preserve"> </w:t>
      </w:r>
      <w:r>
        <w:rPr>
          <w:rtl/>
        </w:rPr>
        <w:t xml:space="preserve"> . </w:t>
      </w:r>
    </w:p>
    <w:p w14:paraId="436BF8D3" w14:textId="680DBBFE" w:rsidR="008602BB" w:rsidRDefault="00907361" w:rsidP="006B58E0">
      <w:pPr>
        <w:rPr>
          <w:rtl/>
        </w:rPr>
      </w:pPr>
      <w:r>
        <w:rPr>
          <w:rtl/>
        </w:rPr>
        <w:t xml:space="preserve">: הגה - ואין לעשות הסכך קודם שיעשה הדפנות; ואם עשה טפח סמוך לסכך, מותר לסכך קודם שיעשה שאר הדפנות, כמו </w:t>
      </w:r>
      <w:proofErr w:type="spellStart"/>
      <w:r>
        <w:rPr>
          <w:rtl/>
        </w:rPr>
        <w:t>בחוטט</w:t>
      </w:r>
      <w:proofErr w:type="spellEnd"/>
      <w:r>
        <w:rPr>
          <w:rtl/>
        </w:rPr>
        <w:t xml:space="preserve"> בגדיש: (הגהות </w:t>
      </w:r>
      <w:proofErr w:type="spellStart"/>
      <w:r>
        <w:rPr>
          <w:rtl/>
        </w:rPr>
        <w:t>מיימוני</w:t>
      </w:r>
      <w:proofErr w:type="spellEnd"/>
      <w:r>
        <w:rPr>
          <w:rtl/>
        </w:rPr>
        <w:t xml:space="preserve"> פ"ה):</w:t>
      </w:r>
    </w:p>
    <w:p w14:paraId="60817C37" w14:textId="77777777" w:rsidR="006B58E0" w:rsidRDefault="006B58E0" w:rsidP="006B58E0">
      <w:pPr>
        <w:pStyle w:val="a3"/>
        <w:rPr>
          <w:rtl/>
        </w:rPr>
      </w:pPr>
    </w:p>
    <w:p w14:paraId="243D8FC9" w14:textId="2AE627FC" w:rsidR="00907361" w:rsidRDefault="006B58E0" w:rsidP="0090736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שפת אמת </w:t>
      </w:r>
    </w:p>
    <w:p w14:paraId="08E324EE" w14:textId="2636ED62" w:rsidR="000F6711" w:rsidRDefault="00CC003E" w:rsidP="00907361">
      <w:pPr>
        <w:rPr>
          <w:rtl/>
        </w:rPr>
      </w:pPr>
      <w:r w:rsidRPr="00CC003E">
        <w:rPr>
          <w:rtl/>
        </w:rPr>
        <w:t>כי בחג ה</w:t>
      </w:r>
      <w:r w:rsidR="008602BB">
        <w:rPr>
          <w:rFonts w:hint="cs"/>
          <w:rtl/>
        </w:rPr>
        <w:t>ס</w:t>
      </w:r>
      <w:r w:rsidRPr="00CC003E">
        <w:rPr>
          <w:rtl/>
        </w:rPr>
        <w:t xml:space="preserve">וכות עיקר </w:t>
      </w:r>
      <w:r w:rsidR="0046210C">
        <w:rPr>
          <w:rFonts w:hint="cs"/>
          <w:rtl/>
        </w:rPr>
        <w:t xml:space="preserve">" </w:t>
      </w:r>
      <w:r w:rsidRPr="00CC003E">
        <w:rPr>
          <w:rtl/>
        </w:rPr>
        <w:t>תעשה ולא מן העשוי</w:t>
      </w:r>
      <w:r w:rsidR="0046210C">
        <w:rPr>
          <w:rFonts w:hint="cs"/>
          <w:rtl/>
        </w:rPr>
        <w:t xml:space="preserve">" [ </w:t>
      </w:r>
      <w:r w:rsidRPr="00CC003E">
        <w:rPr>
          <w:rtl/>
        </w:rPr>
        <w:t xml:space="preserve">סוכה </w:t>
      </w:r>
      <w:proofErr w:type="spellStart"/>
      <w:r w:rsidRPr="00CC003E">
        <w:rPr>
          <w:rtl/>
        </w:rPr>
        <w:t>יב</w:t>
      </w:r>
      <w:proofErr w:type="spellEnd"/>
      <w:r w:rsidRPr="00CC003E">
        <w:rPr>
          <w:rtl/>
        </w:rPr>
        <w:t xml:space="preserve"> </w:t>
      </w:r>
      <w:r w:rsidR="0046210C">
        <w:rPr>
          <w:rFonts w:hint="cs"/>
          <w:rtl/>
        </w:rPr>
        <w:t xml:space="preserve">] </w:t>
      </w:r>
      <w:r w:rsidRPr="00CC003E">
        <w:rPr>
          <w:rtl/>
        </w:rPr>
        <w:t>לכך שמחים במו</w:t>
      </w:r>
      <w:r w:rsidR="0046210C">
        <w:rPr>
          <w:rFonts w:hint="cs"/>
          <w:rtl/>
        </w:rPr>
        <w:t>צ</w:t>
      </w:r>
      <w:r w:rsidRPr="00CC003E">
        <w:rPr>
          <w:rtl/>
        </w:rPr>
        <w:t>אי יוה</w:t>
      </w:r>
      <w:r w:rsidR="0046210C">
        <w:rPr>
          <w:rFonts w:hint="cs"/>
          <w:rtl/>
        </w:rPr>
        <w:t>"</w:t>
      </w:r>
      <w:r w:rsidRPr="00CC003E">
        <w:rPr>
          <w:rtl/>
        </w:rPr>
        <w:t xml:space="preserve">כ כי </w:t>
      </w:r>
      <w:r w:rsidR="0046210C">
        <w:rPr>
          <w:rFonts w:hint="cs"/>
          <w:rtl/>
        </w:rPr>
        <w:t>"</w:t>
      </w:r>
      <w:proofErr w:type="spellStart"/>
      <w:r w:rsidRPr="00CC003E">
        <w:rPr>
          <w:rtl/>
        </w:rPr>
        <w:t>לישרי</w:t>
      </w:r>
      <w:proofErr w:type="spellEnd"/>
      <w:r w:rsidRPr="00CC003E">
        <w:rPr>
          <w:rtl/>
        </w:rPr>
        <w:t xml:space="preserve"> לב שמחה</w:t>
      </w:r>
      <w:r w:rsidR="0046210C">
        <w:rPr>
          <w:rFonts w:hint="cs"/>
          <w:rtl/>
        </w:rPr>
        <w:t>"</w:t>
      </w:r>
      <w:r w:rsidRPr="00CC003E">
        <w:rPr>
          <w:rtl/>
        </w:rPr>
        <w:t xml:space="preserve"> וי</w:t>
      </w:r>
      <w:r w:rsidR="00907361">
        <w:rPr>
          <w:rFonts w:hint="cs"/>
          <w:rtl/>
        </w:rPr>
        <w:t>וצאת</w:t>
      </w:r>
      <w:r w:rsidRPr="00CC003E">
        <w:rPr>
          <w:rtl/>
        </w:rPr>
        <w:t xml:space="preserve"> בת קול </w:t>
      </w:r>
      <w:r w:rsidR="00907361">
        <w:rPr>
          <w:rFonts w:hint="cs"/>
          <w:rtl/>
        </w:rPr>
        <w:t xml:space="preserve"> </w:t>
      </w:r>
      <w:r w:rsidRPr="00CC003E">
        <w:rPr>
          <w:rtl/>
        </w:rPr>
        <w:t xml:space="preserve"> </w:t>
      </w:r>
      <w:r w:rsidR="00907361">
        <w:rPr>
          <w:rFonts w:hint="cs"/>
          <w:rtl/>
        </w:rPr>
        <w:t>"</w:t>
      </w:r>
      <w:r w:rsidRPr="00CC003E">
        <w:rPr>
          <w:rtl/>
        </w:rPr>
        <w:t>לך אכול בשמחה לחמ</w:t>
      </w:r>
      <w:r w:rsidR="0046210C">
        <w:rPr>
          <w:rFonts w:hint="cs"/>
          <w:rtl/>
        </w:rPr>
        <w:t>ך</w:t>
      </w:r>
      <w:r w:rsidRPr="00CC003E">
        <w:rPr>
          <w:rtl/>
        </w:rPr>
        <w:t xml:space="preserve"> כי כבר רצה </w:t>
      </w:r>
      <w:proofErr w:type="spellStart"/>
      <w:r w:rsidRPr="00CC003E">
        <w:rPr>
          <w:rtl/>
        </w:rPr>
        <w:t>האלקים</w:t>
      </w:r>
      <w:proofErr w:type="spellEnd"/>
      <w:r w:rsidRPr="00CC003E">
        <w:rPr>
          <w:rtl/>
        </w:rPr>
        <w:t xml:space="preserve"> את מעשיך</w:t>
      </w:r>
      <w:r w:rsidR="00907361">
        <w:rPr>
          <w:rFonts w:hint="cs"/>
          <w:rtl/>
        </w:rPr>
        <w:t>"</w:t>
      </w:r>
      <w:r w:rsidRPr="00CC003E">
        <w:rPr>
          <w:rtl/>
        </w:rPr>
        <w:t xml:space="preserve"> שנגשים למעשה המ</w:t>
      </w:r>
      <w:r w:rsidR="0046210C">
        <w:rPr>
          <w:rFonts w:hint="cs"/>
          <w:rtl/>
        </w:rPr>
        <w:t>צ</w:t>
      </w:r>
      <w:r w:rsidRPr="00CC003E">
        <w:rPr>
          <w:rtl/>
        </w:rPr>
        <w:t xml:space="preserve">ות בחג </w:t>
      </w:r>
      <w:proofErr w:type="spellStart"/>
      <w:r w:rsidRPr="00CC003E">
        <w:rPr>
          <w:rtl/>
        </w:rPr>
        <w:t>הםוכות</w:t>
      </w:r>
      <w:proofErr w:type="spellEnd"/>
      <w:r w:rsidRPr="00CC003E">
        <w:rPr>
          <w:rtl/>
        </w:rPr>
        <w:t xml:space="preserve">  הסוכות הוא תיקון כלי המעשה </w:t>
      </w:r>
      <w:proofErr w:type="spellStart"/>
      <w:r w:rsidRPr="00CC003E">
        <w:rPr>
          <w:rtl/>
        </w:rPr>
        <w:t>גומרין</w:t>
      </w:r>
      <w:proofErr w:type="spellEnd"/>
    </w:p>
    <w:p w14:paraId="0D0C8233" w14:textId="20509BDF" w:rsidR="000F6711" w:rsidRDefault="000F6711" w:rsidP="006B58E0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ספר שפת אמת - דברים - לסוכות - שנת [תרמ"ט] </w:t>
      </w:r>
    </w:p>
    <w:p w14:paraId="7641D7D0" w14:textId="77777777" w:rsidR="008D6A1B" w:rsidRDefault="000F6711" w:rsidP="000F6711">
      <w:pPr>
        <w:rPr>
          <w:rtl/>
        </w:rPr>
      </w:pPr>
      <w:r>
        <w:rPr>
          <w:rtl/>
        </w:rPr>
        <w:t xml:space="preserve">הג' רגלים הם ג' </w:t>
      </w:r>
      <w:proofErr w:type="spellStart"/>
      <w:r>
        <w:rPr>
          <w:rtl/>
        </w:rPr>
        <w:t>עמודין</w:t>
      </w:r>
      <w:proofErr w:type="spellEnd"/>
      <w:r>
        <w:rPr>
          <w:rtl/>
        </w:rPr>
        <w:t xml:space="preserve"> וג' מתנות טובות שנתן השי"ת </w:t>
      </w:r>
      <w:proofErr w:type="spellStart"/>
      <w:r>
        <w:rPr>
          <w:rtl/>
        </w:rPr>
        <w:t>לבנ"י</w:t>
      </w:r>
      <w:proofErr w:type="spellEnd"/>
      <w:r>
        <w:rPr>
          <w:rtl/>
        </w:rPr>
        <w:t xml:space="preserve">. עפ"י </w:t>
      </w:r>
      <w:proofErr w:type="spellStart"/>
      <w:r>
        <w:rPr>
          <w:rtl/>
        </w:rPr>
        <w:t>מ"ש</w:t>
      </w:r>
      <w:proofErr w:type="spellEnd"/>
      <w:r>
        <w:rPr>
          <w:rtl/>
        </w:rPr>
        <w:t xml:space="preserve"> במד' [מטות]</w:t>
      </w:r>
    </w:p>
    <w:p w14:paraId="435A7A6C" w14:textId="77777777" w:rsidR="008D6A1B" w:rsidRDefault="000F6711" w:rsidP="000F6711">
      <w:pPr>
        <w:rPr>
          <w:rtl/>
        </w:rPr>
      </w:pPr>
      <w:r>
        <w:rPr>
          <w:rtl/>
        </w:rPr>
        <w:t xml:space="preserve">ג' מתנות טובות בעולם זכה באחד מהן זכה בכל בזמן שהן </w:t>
      </w:r>
      <w:proofErr w:type="spellStart"/>
      <w:r>
        <w:rPr>
          <w:rtl/>
        </w:rPr>
        <w:t>מהשי"ת</w:t>
      </w:r>
      <w:proofErr w:type="spellEnd"/>
      <w:r>
        <w:rPr>
          <w:rtl/>
        </w:rPr>
        <w:t xml:space="preserve"> ובאין </w:t>
      </w:r>
      <w:proofErr w:type="spellStart"/>
      <w:r>
        <w:rPr>
          <w:rtl/>
        </w:rPr>
        <w:t>בכח</w:t>
      </w:r>
      <w:proofErr w:type="spellEnd"/>
      <w:r>
        <w:rPr>
          <w:rtl/>
        </w:rPr>
        <w:t xml:space="preserve"> התורה ע"ש. בחכמה וגבורה ועושר. והוא גבורה הכובש יצרו הוא חג המצות שבו הוציאנו השי"ת ביד חזקה וניתן </w:t>
      </w:r>
      <w:proofErr w:type="spellStart"/>
      <w:r>
        <w:rPr>
          <w:rtl/>
        </w:rPr>
        <w:t>לבנ"י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הכח</w:t>
      </w:r>
      <w:proofErr w:type="spellEnd"/>
      <w:r>
        <w:rPr>
          <w:rtl/>
        </w:rPr>
        <w:t xml:space="preserve"> לגבור על </w:t>
      </w:r>
      <w:proofErr w:type="spellStart"/>
      <w:r>
        <w:rPr>
          <w:rtl/>
        </w:rPr>
        <w:t>היצה"ר</w:t>
      </w:r>
      <w:proofErr w:type="spellEnd"/>
      <w:r>
        <w:rPr>
          <w:rtl/>
        </w:rPr>
        <w:t xml:space="preserve">. וזהו זמן חרותנו. מתן </w:t>
      </w:r>
      <w:proofErr w:type="spellStart"/>
      <w:r>
        <w:rPr>
          <w:rtl/>
        </w:rPr>
        <w:t>תורתינו</w:t>
      </w:r>
      <w:proofErr w:type="spellEnd"/>
      <w:r>
        <w:rPr>
          <w:rtl/>
        </w:rPr>
        <w:t xml:space="preserve"> הוא חכמה הלומד מכל אדם </w:t>
      </w:r>
      <w:proofErr w:type="spellStart"/>
      <w:r>
        <w:rPr>
          <w:rtl/>
        </w:rPr>
        <w:t>ובנ"י</w:t>
      </w:r>
      <w:proofErr w:type="spellEnd"/>
      <w:r>
        <w:rPr>
          <w:rtl/>
        </w:rPr>
        <w:t xml:space="preserve"> זכו בקבלת התורה להוציא חלקי החכמות שהיו מיוחדים לכל האומות. </w:t>
      </w:r>
      <w:proofErr w:type="spellStart"/>
      <w:r>
        <w:rPr>
          <w:rtl/>
        </w:rPr>
        <w:t>כדאיתא</w:t>
      </w:r>
      <w:proofErr w:type="spellEnd"/>
      <w:r>
        <w:rPr>
          <w:rtl/>
        </w:rPr>
        <w:t xml:space="preserve"> בפסוק וזרח משעיר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' מהר פארן </w:t>
      </w:r>
      <w:proofErr w:type="spellStart"/>
      <w:r>
        <w:rPr>
          <w:rtl/>
        </w:rPr>
        <w:t>כו</w:t>
      </w:r>
      <w:proofErr w:type="spellEnd"/>
      <w:r>
        <w:rPr>
          <w:rtl/>
        </w:rPr>
        <w:t>' וזהו הלומד מכל אדם.</w:t>
      </w:r>
    </w:p>
    <w:p w14:paraId="551C81C7" w14:textId="01176B1D" w:rsidR="00F2148C" w:rsidRDefault="000F6711" w:rsidP="000F6711">
      <w:pPr>
        <w:rPr>
          <w:rtl/>
        </w:rPr>
      </w:pPr>
      <w:r>
        <w:rPr>
          <w:rtl/>
        </w:rPr>
        <w:t xml:space="preserve">וחג הסוכות הוא זמן שמחתנו והוא איזה עשיר השמח בחלקו. וזהו סימן העשירות כששמח בזה שהזמין לו השי"ת. לכן חג האסיף זמן שמחה </w:t>
      </w:r>
      <w:proofErr w:type="spellStart"/>
      <w:r>
        <w:rPr>
          <w:rtl/>
        </w:rPr>
        <w:t>לבנ"י</w:t>
      </w:r>
      <w:proofErr w:type="spellEnd"/>
      <w:r>
        <w:rPr>
          <w:rtl/>
        </w:rPr>
        <w:t xml:space="preserve"> שהם שמחים בחלקם הן רב והן מעט. ונתן השי"ת </w:t>
      </w:r>
      <w:proofErr w:type="spellStart"/>
      <w:r>
        <w:rPr>
          <w:rtl/>
        </w:rPr>
        <w:t>לבנ"י</w:t>
      </w:r>
      <w:proofErr w:type="spellEnd"/>
      <w:r>
        <w:rPr>
          <w:rtl/>
        </w:rPr>
        <w:t xml:space="preserve"> אלה הג' </w:t>
      </w:r>
      <w:proofErr w:type="spellStart"/>
      <w:r>
        <w:rPr>
          <w:rtl/>
        </w:rPr>
        <w:t>בכח</w:t>
      </w:r>
      <w:proofErr w:type="spellEnd"/>
      <w:r>
        <w:rPr>
          <w:rtl/>
        </w:rPr>
        <w:t xml:space="preserve"> התורה ומצות השלש רגלים היינו שכל צרכי </w:t>
      </w:r>
      <w:proofErr w:type="spellStart"/>
      <w:r>
        <w:rPr>
          <w:rtl/>
        </w:rPr>
        <w:t>בנ"י</w:t>
      </w:r>
      <w:proofErr w:type="spellEnd"/>
      <w:r>
        <w:rPr>
          <w:rtl/>
        </w:rPr>
        <w:t xml:space="preserve"> באין </w:t>
      </w:r>
      <w:proofErr w:type="spellStart"/>
      <w:r>
        <w:rPr>
          <w:rtl/>
        </w:rPr>
        <w:t>בכח</w:t>
      </w:r>
      <w:proofErr w:type="spellEnd"/>
      <w:r>
        <w:rPr>
          <w:rtl/>
        </w:rPr>
        <w:t xml:space="preserve"> התורה כנ"ל במדרש. שכן כ' אל יתהלל חכם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' כי אם בזאת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' וידוע אותי. היינו </w:t>
      </w:r>
      <w:proofErr w:type="spellStart"/>
      <w:r>
        <w:rPr>
          <w:rtl/>
        </w:rPr>
        <w:t>בנ"י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שהג</w:t>
      </w:r>
      <w:proofErr w:type="spellEnd"/>
      <w:r>
        <w:rPr>
          <w:rtl/>
        </w:rPr>
        <w:t xml:space="preserve">' מתנות הנ"ל הם בדעת והתקשרות בו </w:t>
      </w:r>
      <w:proofErr w:type="spellStart"/>
      <w:r>
        <w:rPr>
          <w:rtl/>
        </w:rPr>
        <w:t>ית</w:t>
      </w:r>
      <w:proofErr w:type="spellEnd"/>
      <w:r>
        <w:rPr>
          <w:rtl/>
        </w:rPr>
        <w:t xml:space="preserve">' ע"י המועדות. </w:t>
      </w:r>
      <w:proofErr w:type="spellStart"/>
      <w:r>
        <w:rPr>
          <w:rtl/>
        </w:rPr>
        <w:t>ודו"ק</w:t>
      </w:r>
      <w:proofErr w:type="spellEnd"/>
      <w:r>
        <w:rPr>
          <w:rtl/>
        </w:rPr>
        <w:t>:</w:t>
      </w:r>
    </w:p>
    <w:p w14:paraId="735B8A3E" w14:textId="77777777" w:rsidR="00AB555E" w:rsidRDefault="00AB555E" w:rsidP="00AB555E">
      <w:pPr>
        <w:rPr>
          <w:rtl/>
        </w:rPr>
      </w:pPr>
    </w:p>
    <w:sectPr w:rsidR="00AB555E" w:rsidSect="00AB555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203A"/>
    <w:multiLevelType w:val="hybridMultilevel"/>
    <w:tmpl w:val="B86A4EEE"/>
    <w:lvl w:ilvl="0" w:tplc="8CCC0F78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B7699"/>
    <w:multiLevelType w:val="hybridMultilevel"/>
    <w:tmpl w:val="5D2C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96E36"/>
    <w:multiLevelType w:val="hybridMultilevel"/>
    <w:tmpl w:val="9EEE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11"/>
    <w:rsid w:val="000F6711"/>
    <w:rsid w:val="00421452"/>
    <w:rsid w:val="0046210C"/>
    <w:rsid w:val="006B55FE"/>
    <w:rsid w:val="006B58E0"/>
    <w:rsid w:val="008602BB"/>
    <w:rsid w:val="008D6A1B"/>
    <w:rsid w:val="00907361"/>
    <w:rsid w:val="00AB555E"/>
    <w:rsid w:val="00CC003E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CF26"/>
  <w15:chartTrackingRefBased/>
  <w15:docId w15:val="{D254C99E-48EF-4DE5-AAB6-8AE005E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52"/>
    <w:pPr>
      <w:bidi/>
    </w:pPr>
    <w:rPr>
      <w:rFonts w:cs="FrankRueh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Tirtza Brama</dc:creator>
  <cp:keywords/>
  <dc:description/>
  <cp:lastModifiedBy>Tirtza Brama</cp:lastModifiedBy>
  <cp:revision>2</cp:revision>
  <dcterms:created xsi:type="dcterms:W3CDTF">2020-09-30T09:20:00Z</dcterms:created>
  <dcterms:modified xsi:type="dcterms:W3CDTF">2020-09-30T14:47:00Z</dcterms:modified>
</cp:coreProperties>
</file>